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FORMULÁRIO PARA AVALIAÇÃO DE DESEMPENHO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SERVIDOR TÉCNICO ADMINISTRATIVO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SEM FUNÇÃO GERENCIAL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Identificação do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7.0" w:type="dxa"/>
        <w:jc w:val="left"/>
        <w:tblInd w:w="-108.0" w:type="dxa"/>
        <w:tblLayout w:type="fixed"/>
        <w:tblLook w:val="0000"/>
      </w:tblPr>
      <w:tblGrid>
        <w:gridCol w:w="6629"/>
        <w:gridCol w:w="2918"/>
        <w:tblGridChange w:id="0">
          <w:tblGrid>
            <w:gridCol w:w="6629"/>
            <w:gridCol w:w="291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Unidade Acadêmica: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Mat. SIAPE: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Cargo: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Lotação: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Local de Trabalho: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Admissão: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189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Ramal: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38736</wp:posOffset>
                </wp:positionH>
                <wp:positionV relativeFrom="paragraph">
                  <wp:posOffset>0</wp:posOffset>
                </wp:positionV>
                <wp:extent cx="5904865" cy="285626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1668" y="2431260"/>
                          <a:ext cx="5828665" cy="2697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9803"/>
                          </a:srgbClr>
                        </a:solidFill>
                        <a:ln cap="flat" cmpd="dbl" w="762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acordo com a Medida Provisória nº 1.286/2024, a Progressão por Mérito Profissional dos Servidores Técnico - Administrativos será concedida a cada 12 meses de efetivo exercício.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 avaliação possui três formulários: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 FORMULÁRIO DE AUTOAVALIAÇÃO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 FORMULÁRIO DE AVALIAÇÃO DA CHEFIA IMEDIATA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3. FORMULÁRIO DE AVALIAÇÃO DA EQUIPE DE TRABALHO.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Todos os formulários deverão ser assinados pela chefia imediata que acompanhou o servidor na maior parte do interstício no período de 12 meses.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Caso o servidor avaliado não possua EQUIPE DE TRABALHO, o formulário 3 deverá ser assinado pelo servidor e pela chefia imediata e no local destinado às assinaturas dos colegas, deverá ser registrado da seguinte forma: NÃO SE APLICA.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38736</wp:posOffset>
                </wp:positionH>
                <wp:positionV relativeFrom="paragraph">
                  <wp:posOffset>0</wp:posOffset>
                </wp:positionV>
                <wp:extent cx="5904865" cy="285626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4865" cy="2856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bfbfbf" w:val="clear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USO EXCLUSIVO SDF</w:t>
      </w:r>
      <w:r w:rsidDel="00000000" w:rsidR="00000000" w:rsidRPr="00000000">
        <w:rPr>
          <w:rtl w:val="0"/>
        </w:rPr>
      </w:r>
    </w:p>
    <w:tbl>
      <w:tblPr>
        <w:tblStyle w:val="Table2"/>
        <w:tblW w:w="7814.0" w:type="dxa"/>
        <w:jc w:val="center"/>
        <w:tblLayout w:type="fixed"/>
        <w:tblLook w:val="0000"/>
      </w:tblPr>
      <w:tblGrid>
        <w:gridCol w:w="1894"/>
        <w:gridCol w:w="1867"/>
        <w:gridCol w:w="2182"/>
        <w:gridCol w:w="1871"/>
        <w:tblGridChange w:id="0">
          <w:tblGrid>
            <w:gridCol w:w="1894"/>
            <w:gridCol w:w="1867"/>
            <w:gridCol w:w="2182"/>
            <w:gridCol w:w="1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AUTOAVALIAÇÃO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CHEFIA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EQUIPE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DA 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Os formulários podem ser assinados, à caneta, via SIPAC ou certificado digital, token.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3"/>
        <w:tblW w:w="10023.0" w:type="dxa"/>
        <w:jc w:val="left"/>
        <w:tblInd w:w="-108.0" w:type="dxa"/>
        <w:tblLayout w:type="fixed"/>
        <w:tblLook w:val="0000"/>
      </w:tblPr>
      <w:tblGrid>
        <w:gridCol w:w="5115"/>
        <w:gridCol w:w="4908"/>
        <w:tblGridChange w:id="0">
          <w:tblGrid>
            <w:gridCol w:w="5115"/>
            <w:gridCol w:w="4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3.0" w:type="dxa"/>
        <w:jc w:val="left"/>
        <w:tblInd w:w="-108.0" w:type="dxa"/>
        <w:tblLayout w:type="fixed"/>
        <w:tblLook w:val="0000"/>
      </w:tblPr>
      <w:tblGrid>
        <w:gridCol w:w="8565"/>
        <w:gridCol w:w="1428"/>
        <w:tblGridChange w:id="0">
          <w:tblGrid>
            <w:gridCol w:w="8565"/>
            <w:gridCol w:w="14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a8lajvz1pur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07D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right="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right="0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5"/>
        <w:tblW w:w="9933.0" w:type="dxa"/>
        <w:jc w:val="left"/>
        <w:tblInd w:w="-108.0" w:type="dxa"/>
        <w:tblLayout w:type="fixed"/>
        <w:tblLook w:val="0000"/>
      </w:tblPr>
      <w:tblGrid>
        <w:gridCol w:w="5025"/>
        <w:gridCol w:w="4908"/>
        <w:tblGridChange w:id="0">
          <w:tblGrid>
            <w:gridCol w:w="5025"/>
            <w:gridCol w:w="4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(1) 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(2) 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ind w:left="720" w:right="0" w:firstLine="0"/>
        <w:rPr>
          <w:rFonts w:ascii="Arial" w:cs="Arial" w:eastAsia="Arial" w:hAnsi="Arial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Avaliação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75.0" w:type="dxa"/>
        <w:jc w:val="left"/>
        <w:tblInd w:w="-108.0" w:type="dxa"/>
        <w:tblLayout w:type="fixed"/>
        <w:tblLook w:val="0000"/>
      </w:tblPr>
      <w:tblGrid>
        <w:gridCol w:w="8505"/>
        <w:gridCol w:w="1470"/>
        <w:tblGridChange w:id="0">
          <w:tblGrid>
            <w:gridCol w:w="8505"/>
            <w:gridCol w:w="1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7"/>
        <w:tblW w:w="10023.0" w:type="dxa"/>
        <w:jc w:val="left"/>
        <w:tblInd w:w="-108.0" w:type="dxa"/>
        <w:tblLayout w:type="fixed"/>
        <w:tblLook w:val="0000"/>
      </w:tblPr>
      <w:tblGrid>
        <w:gridCol w:w="5115"/>
        <w:gridCol w:w="4908"/>
        <w:tblGridChange w:id="0">
          <w:tblGrid>
            <w:gridCol w:w="5115"/>
            <w:gridCol w:w="4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Avaliação da Equipe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5.0" w:type="dxa"/>
        <w:jc w:val="left"/>
        <w:tblInd w:w="-108.0" w:type="dxa"/>
        <w:tblLayout w:type="fixed"/>
        <w:tblLook w:val="0000"/>
      </w:tblPr>
      <w:tblGrid>
        <w:gridCol w:w="8565"/>
        <w:gridCol w:w="1470"/>
        <w:tblGridChange w:id="0">
          <w:tblGrid>
            <w:gridCol w:w="8565"/>
            <w:gridCol w:w="1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-108.0" w:type="dxa"/>
        <w:tblLayout w:type="fixed"/>
        <w:tblLook w:val="0000"/>
      </w:tblPr>
      <w:tblGrid>
        <w:gridCol w:w="1242"/>
        <w:gridCol w:w="2433"/>
        <w:tblGridChange w:id="0">
          <w:tblGrid>
            <w:gridCol w:w="1242"/>
            <w:gridCol w:w="24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65" w:top="765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DOM MANOEL DE MEDEIROS, S/N – DOIS IRMÃOS – CEP: 52171-900 – RECIFE/PE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TEL.: (81) 3320-6147 – E-MAIL: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8"/>
        <w:szCs w:val="18"/>
        <w:u w:val="single"/>
        <w:shd w:fill="auto" w:val="clear"/>
        <w:vertAlign w:val="baseline"/>
        <w:rtl w:val="0"/>
      </w:rPr>
      <w:t xml:space="preserve">sdf.progepe@ufrpe.br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636</wp:posOffset>
              </wp:positionH>
              <wp:positionV relativeFrom="paragraph">
                <wp:posOffset>-215899</wp:posOffset>
              </wp:positionV>
              <wp:extent cx="6374765" cy="910590"/>
              <wp:effectExtent b="0" l="0" r="0" t="0"/>
              <wp:wrapSquare wrapText="bothSides" distB="0" distT="0" distL="89535" distR="89535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63380" y="3329468"/>
                        <a:ext cx="6365240" cy="901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636</wp:posOffset>
              </wp:positionH>
              <wp:positionV relativeFrom="paragraph">
                <wp:posOffset>-215899</wp:posOffset>
              </wp:positionV>
              <wp:extent cx="6374765" cy="910590"/>
              <wp:effectExtent b="0" l="0" r="0" t="0"/>
              <wp:wrapSquare wrapText="bothSides" distB="0" distT="0" distL="89535" distR="89535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4765" cy="910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4pLexheXungj+acykNnYEHC9w==">CgMxLjAyDmguYThsYWp2ejFwdXI3OAByITF4RnowYnF3S3BwaHQ2SE54NXN4OWJaZlRETzhlMkk0Nw==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2021-05-13T19:10:00Z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